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9D" w:rsidRDefault="00EA7472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</w:pPr>
      <w:r>
        <w:rPr>
          <w:noProof/>
        </w:rPr>
        <w:drawing>
          <wp:inline distT="0" distB="0" distL="0" distR="0">
            <wp:extent cx="4779645" cy="1340226"/>
            <wp:effectExtent l="0" t="0" r="1905" b="0"/>
            <wp:docPr id="11" name="Image 11" descr="cid:image006.png@01D7012B.50190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C9E8EE-A1AD-4DE8-B40F-DA89F9D17A86" descr="cid:image006.png@01D7012B.50190F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134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9D" w:rsidRPr="00B9709D" w:rsidRDefault="00E172F6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</w:pPr>
      <w:r w:rsidRPr="00B9709D"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>PERMANENCE</w:t>
      </w:r>
      <w:r w:rsidR="00B33D48" w:rsidRPr="00B9709D"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>S</w:t>
      </w:r>
      <w:r w:rsidR="00FD1F0C" w:rsidRPr="00B9709D"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 xml:space="preserve"> </w:t>
      </w:r>
      <w:r w:rsidR="00B9709D" w:rsidRPr="00B9709D"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 xml:space="preserve">du SHERPA </w:t>
      </w:r>
    </w:p>
    <w:p w:rsidR="00FD1F0C" w:rsidRDefault="00F9612A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</w:pPr>
      <w:r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 xml:space="preserve">A </w:t>
      </w:r>
      <w:r w:rsidR="00B9709D" w:rsidRPr="00B9709D">
        <w:rPr>
          <w:color w:val="31849B" w:themeColor="accent5" w:themeShade="BF"/>
          <w:sz w:val="12"/>
        </w:rPr>
        <w:t xml:space="preserve"> </w:t>
      </w:r>
      <w:r w:rsidR="00B33D48" w:rsidRPr="00B9709D"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>Saint Romain de Colbosc</w:t>
      </w:r>
    </w:p>
    <w:p w:rsidR="00D245D0" w:rsidRDefault="00D245D0" w:rsidP="00A216BF">
      <w:pPr>
        <w:pStyle w:val="NormalWeb"/>
        <w:spacing w:before="0" w:beforeAutospacing="0" w:after="0" w:afterAutospacing="0"/>
        <w:ind w:left="-567"/>
        <w:jc w:val="center"/>
        <w:rPr>
          <w:sz w:val="12"/>
        </w:rPr>
      </w:pPr>
    </w:p>
    <w:p w:rsidR="005F0005" w:rsidRDefault="0063768E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</w:pPr>
      <w:r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Dates au</w:t>
      </w:r>
      <w:r w:rsidR="001B7A67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 second</w:t>
      </w:r>
      <w:r w:rsidR="00B33D48" w:rsidRPr="005F0005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 semestre 20</w:t>
      </w:r>
      <w:r w:rsidR="006F4086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2</w:t>
      </w:r>
      <w:r w:rsidR="00871E62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2</w:t>
      </w:r>
      <w:r w:rsidR="005F0005" w:rsidRPr="005F0005"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  <w:t xml:space="preserve"> </w:t>
      </w:r>
    </w:p>
    <w:p w:rsidR="0063768E" w:rsidRDefault="0063768E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</w:pPr>
      <w:proofErr w:type="gramStart"/>
      <w:r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  <w:t>de</w:t>
      </w:r>
      <w:proofErr w:type="gramEnd"/>
      <w:r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  <w:t xml:space="preserve"> 14h à 17h</w:t>
      </w:r>
    </w:p>
    <w:p w:rsidR="00EA7472" w:rsidRPr="00D245D0" w:rsidRDefault="00EA7472" w:rsidP="001B7A67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color w:val="1F497D" w:themeColor="text2"/>
          <w:kern w:val="24"/>
        </w:rPr>
      </w:pPr>
    </w:p>
    <w:p w:rsidR="00BE332C" w:rsidRDefault="00BE332C" w:rsidP="00BE332C">
      <w:pPr>
        <w:spacing w:after="0"/>
        <w:ind w:left="708" w:firstLine="708"/>
        <w:rPr>
          <w:rFonts w:ascii="Calibri" w:hAnsi="Calibri" w:cs="Calibri"/>
          <w:color w:val="1F497D"/>
          <w:sz w:val="32"/>
          <w:szCs w:val="32"/>
        </w:rPr>
      </w:pPr>
      <w:r w:rsidRPr="00D245D0">
        <w:rPr>
          <w:rFonts w:ascii="Calibri" w:hAnsi="Calibri" w:cs="Calibri"/>
          <w:color w:val="1F497D"/>
          <w:sz w:val="32"/>
          <w:szCs w:val="32"/>
        </w:rPr>
        <w:t>Vendredi 17 juin 2022</w:t>
      </w:r>
    </w:p>
    <w:p w:rsidR="0063768E" w:rsidRDefault="0063768E" w:rsidP="0063768E">
      <w:pPr>
        <w:spacing w:after="0"/>
        <w:ind w:left="708" w:firstLine="708"/>
        <w:jc w:val="both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Vendredi </w:t>
      </w:r>
      <w:r w:rsidR="00871E62">
        <w:rPr>
          <w:rFonts w:ascii="Calibri" w:hAnsi="Calibri" w:cs="Calibri"/>
          <w:color w:val="1F497D"/>
          <w:sz w:val="32"/>
          <w:szCs w:val="32"/>
        </w:rPr>
        <w:t>19 Août</w:t>
      </w:r>
      <w:r w:rsidR="00E05EA7">
        <w:rPr>
          <w:rFonts w:ascii="Calibri" w:hAnsi="Calibri" w:cs="Calibri"/>
          <w:color w:val="1F497D"/>
          <w:sz w:val="32"/>
          <w:szCs w:val="32"/>
        </w:rPr>
        <w:t xml:space="preserve"> 2022</w:t>
      </w:r>
    </w:p>
    <w:p w:rsidR="0063768E" w:rsidRDefault="0063768E" w:rsidP="0063768E">
      <w:pPr>
        <w:spacing w:after="0"/>
        <w:ind w:left="708" w:firstLine="708"/>
        <w:jc w:val="both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Vendredi </w:t>
      </w:r>
      <w:r w:rsidR="00871E62">
        <w:rPr>
          <w:rFonts w:ascii="Calibri" w:hAnsi="Calibri" w:cs="Calibri"/>
          <w:color w:val="1F497D"/>
          <w:sz w:val="32"/>
          <w:szCs w:val="32"/>
        </w:rPr>
        <w:t>16 Septembre</w:t>
      </w:r>
      <w:r w:rsidR="00E05EA7">
        <w:rPr>
          <w:rFonts w:ascii="Calibri" w:hAnsi="Calibri" w:cs="Calibri"/>
          <w:color w:val="1F497D"/>
          <w:sz w:val="32"/>
          <w:szCs w:val="32"/>
        </w:rPr>
        <w:t xml:space="preserve"> 2022</w:t>
      </w:r>
    </w:p>
    <w:p w:rsidR="00C52091" w:rsidRDefault="0063768E" w:rsidP="0063768E">
      <w:pPr>
        <w:spacing w:after="0"/>
        <w:ind w:left="708" w:firstLine="708"/>
        <w:jc w:val="both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 xml:space="preserve">Vendredi </w:t>
      </w:r>
      <w:r w:rsidR="00871E62">
        <w:rPr>
          <w:rFonts w:ascii="Calibri" w:hAnsi="Calibri" w:cs="Calibri"/>
          <w:color w:val="1F497D"/>
          <w:sz w:val="32"/>
          <w:szCs w:val="32"/>
        </w:rPr>
        <w:t>21 Octobre</w:t>
      </w:r>
      <w:r w:rsidR="00E05EA7">
        <w:rPr>
          <w:rFonts w:ascii="Calibri" w:hAnsi="Calibri" w:cs="Calibri"/>
          <w:color w:val="1F497D"/>
          <w:sz w:val="32"/>
          <w:szCs w:val="32"/>
        </w:rPr>
        <w:t xml:space="preserve"> 2022</w:t>
      </w:r>
    </w:p>
    <w:p w:rsidR="00EA7472" w:rsidRDefault="00D245D0" w:rsidP="00EA7472">
      <w:pPr>
        <w:spacing w:after="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ab/>
      </w:r>
      <w:r>
        <w:rPr>
          <w:rFonts w:ascii="Calibri" w:hAnsi="Calibri" w:cs="Calibri"/>
          <w:color w:val="1F497D"/>
          <w:sz w:val="32"/>
          <w:szCs w:val="32"/>
        </w:rPr>
        <w:tab/>
        <w:t xml:space="preserve">Vendredi </w:t>
      </w:r>
      <w:r w:rsidR="00871E62">
        <w:rPr>
          <w:rFonts w:ascii="Calibri" w:hAnsi="Calibri" w:cs="Calibri"/>
          <w:color w:val="1F497D"/>
          <w:sz w:val="32"/>
          <w:szCs w:val="32"/>
        </w:rPr>
        <w:t>25 Novembre</w:t>
      </w:r>
      <w:r>
        <w:rPr>
          <w:rFonts w:ascii="Calibri" w:hAnsi="Calibri" w:cs="Calibri"/>
          <w:color w:val="1F497D"/>
          <w:sz w:val="32"/>
          <w:szCs w:val="32"/>
        </w:rPr>
        <w:t xml:space="preserve"> 2022</w:t>
      </w:r>
    </w:p>
    <w:p w:rsidR="001B7A67" w:rsidRDefault="00871E62" w:rsidP="00EA7472">
      <w:pPr>
        <w:spacing w:after="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ab/>
      </w:r>
      <w:r>
        <w:rPr>
          <w:rFonts w:ascii="Calibri" w:hAnsi="Calibri" w:cs="Calibri"/>
          <w:color w:val="1F497D"/>
          <w:sz w:val="32"/>
          <w:szCs w:val="32"/>
        </w:rPr>
        <w:tab/>
        <w:t>Vendredi 16 Décembre</w:t>
      </w:r>
      <w:r w:rsidR="00D245D0">
        <w:rPr>
          <w:rFonts w:ascii="Calibri" w:hAnsi="Calibri" w:cs="Calibri"/>
          <w:color w:val="1F497D"/>
          <w:sz w:val="32"/>
          <w:szCs w:val="32"/>
        </w:rPr>
        <w:t xml:space="preserve"> 2022</w:t>
      </w:r>
    </w:p>
    <w:p w:rsidR="00D245D0" w:rsidRPr="00C52091" w:rsidRDefault="00D245D0" w:rsidP="00EA7472">
      <w:pPr>
        <w:spacing w:after="0"/>
        <w:rPr>
          <w:rFonts w:ascii="Calibri" w:hAnsi="Calibri" w:cs="Calibri"/>
          <w:color w:val="1F497D"/>
          <w:sz w:val="32"/>
          <w:szCs w:val="32"/>
        </w:rPr>
      </w:pPr>
    </w:p>
    <w:p w:rsidR="00CC2D2B" w:rsidRDefault="00CC2D2B" w:rsidP="00A216BF">
      <w:pPr>
        <w:pStyle w:val="NormalWeb"/>
        <w:spacing w:before="0" w:beforeAutospacing="0" w:after="0" w:afterAutospacing="0"/>
        <w:ind w:left="-567"/>
        <w:jc w:val="center"/>
        <w:rPr>
          <w:rFonts w:ascii="Segoe UI" w:hAnsi="Segoe UI" w:cs="Segoe UI"/>
          <w:sz w:val="60"/>
          <w:szCs w:val="60"/>
        </w:rPr>
      </w:pPr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Permanence </w:t>
      </w:r>
      <w:r w:rsidR="004B257D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dans les locaux</w:t>
      </w:r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de la Maison du Territoire :</w:t>
      </w:r>
      <w:r w:rsidRPr="00CC2D2B">
        <w:rPr>
          <w:rFonts w:ascii="Segoe UI" w:hAnsi="Segoe UI" w:cs="Segoe UI"/>
          <w:sz w:val="60"/>
          <w:szCs w:val="60"/>
        </w:rPr>
        <w:t xml:space="preserve"> </w:t>
      </w:r>
    </w:p>
    <w:p w:rsidR="0063768E" w:rsidRDefault="0063768E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</w:pPr>
    </w:p>
    <w:p w:rsidR="00A216BF" w:rsidRDefault="00A216BF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5, Rue Sylvestre </w:t>
      </w:r>
      <w:proofErr w:type="spellStart"/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>Dumesnil</w:t>
      </w:r>
      <w:proofErr w:type="spellEnd"/>
    </w:p>
    <w:p w:rsidR="00BE04F1" w:rsidRDefault="00CC2D2B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76430 Saint Romain de </w:t>
      </w:r>
      <w:proofErr w:type="spellStart"/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Colbosc</w:t>
      </w:r>
      <w:proofErr w:type="spellEnd"/>
    </w:p>
    <w:p w:rsidR="001B7A67" w:rsidRPr="0063768E" w:rsidRDefault="00415268" w:rsidP="0063768E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color w:val="0000FF" w:themeColor="hyperlink"/>
          <w:kern w:val="24"/>
          <w:sz w:val="32"/>
          <w:szCs w:val="32"/>
          <w:u w:val="single"/>
        </w:rPr>
      </w:pPr>
      <w:proofErr w:type="gramStart"/>
      <w:r w:rsidRPr="00F26C39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s</w:t>
      </w:r>
      <w:r w:rsidR="00E172F6" w:rsidRPr="00F26C39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ur</w:t>
      </w:r>
      <w:proofErr w:type="gramEnd"/>
      <w:r w:rsidR="00E172F6" w:rsidRPr="007E2784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 rendez-vous</w:t>
      </w:r>
      <w:r w:rsidR="005F0005" w:rsidRPr="007E2784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 au</w:t>
      </w:r>
      <w:r w:rsidR="000A6F26"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 xml:space="preserve"> </w:t>
      </w:r>
      <w:r w:rsidR="00E172F6"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>02.35.</w:t>
      </w:r>
      <w:r w:rsidR="00B9709D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>44.97.28</w:t>
      </w:r>
      <w:r w:rsidR="007E2784"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br/>
      </w:r>
      <w:r w:rsidR="005F0005"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>o</w:t>
      </w:r>
      <w:r w:rsidR="00B33D48"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>u</w:t>
      </w:r>
      <w:r w:rsidR="00E172F6"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 xml:space="preserve"> par mail : </w:t>
      </w:r>
      <w:hyperlink r:id="rId9" w:history="1">
        <w:r w:rsidR="00B9709D" w:rsidRPr="00831924">
          <w:rPr>
            <w:rStyle w:val="Lienhypertexte"/>
            <w:rFonts w:asciiTheme="minorHAnsi" w:eastAsia="Tahoma" w:hAnsiTheme="minorHAnsi" w:cstheme="minorHAnsi"/>
            <w:b/>
            <w:bCs/>
            <w:kern w:val="24"/>
            <w:sz w:val="32"/>
            <w:szCs w:val="32"/>
          </w:rPr>
          <w:t>lamaisondahlia@lehavre.fr</w:t>
        </w:r>
      </w:hyperlink>
    </w:p>
    <w:p w:rsidR="001B7A67" w:rsidRPr="001B7A67" w:rsidRDefault="001B7A67" w:rsidP="001B7A67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i/>
          <w:color w:val="1F497D" w:themeColor="text2"/>
          <w:kern w:val="24"/>
          <w:sz w:val="40"/>
          <w:szCs w:val="40"/>
          <w:lang w:eastAsia="fr-FR"/>
        </w:rPr>
      </w:pPr>
    </w:p>
    <w:p w:rsidR="001B7A67" w:rsidRDefault="001B7A67" w:rsidP="00A216BF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kern w:val="24"/>
          <w:sz w:val="32"/>
          <w:szCs w:val="32"/>
        </w:rPr>
      </w:pPr>
      <w:r>
        <w:rPr>
          <w:noProof/>
        </w:rPr>
        <w:drawing>
          <wp:inline distT="0" distB="0" distL="0" distR="0" wp14:anchorId="53954886" wp14:editId="210C1F23">
            <wp:extent cx="4689475" cy="298450"/>
            <wp:effectExtent l="0" t="0" r="0" b="6350"/>
            <wp:docPr id="2" name="Image 2" descr="cid:image005.png@01D7012B.50190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E9CB18-B88E-46A6-9917-AD207889C3BA" descr="cid:image005.png@01D7012B.50190F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9D" w:rsidRPr="00B9709D" w:rsidRDefault="00EA7472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</w:pPr>
      <w:r>
        <w:rPr>
          <w:noProof/>
        </w:rPr>
        <w:drawing>
          <wp:inline distT="0" distB="0" distL="0" distR="0">
            <wp:extent cx="4779645" cy="1340226"/>
            <wp:effectExtent l="0" t="0" r="1905" b="0"/>
            <wp:docPr id="14" name="Image 14" descr="cid:image006.png@01D7012B.50190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C9E8EE-A1AD-4DE8-B40F-DA89F9D17A86" descr="cid:image006.png@01D7012B.50190F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134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09D" w:rsidRPr="00B9709D"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 xml:space="preserve">PERMANENCES du SHERPA </w:t>
      </w:r>
    </w:p>
    <w:p w:rsidR="00B9709D" w:rsidRDefault="00F9612A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</w:pPr>
      <w:r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 xml:space="preserve">A </w:t>
      </w:r>
      <w:r w:rsidR="00B9709D" w:rsidRPr="00B9709D">
        <w:rPr>
          <w:rFonts w:asciiTheme="minorHAnsi" w:eastAsia="Tahoma" w:hAnsiTheme="minorHAnsi" w:cstheme="minorHAnsi"/>
          <w:b/>
          <w:bCs/>
          <w:caps/>
          <w:color w:val="31849B" w:themeColor="accent5" w:themeShade="BF"/>
          <w:kern w:val="24"/>
          <w:sz w:val="40"/>
          <w:szCs w:val="42"/>
        </w:rPr>
        <w:t>Saint Romain de Colbosc</w:t>
      </w:r>
    </w:p>
    <w:p w:rsidR="00D245D0" w:rsidRDefault="00D245D0" w:rsidP="00B9709D">
      <w:pPr>
        <w:pStyle w:val="NormalWeb"/>
        <w:spacing w:before="0" w:beforeAutospacing="0" w:after="0" w:afterAutospacing="0"/>
        <w:ind w:left="-567"/>
        <w:jc w:val="center"/>
        <w:rPr>
          <w:sz w:val="12"/>
        </w:rPr>
      </w:pPr>
    </w:p>
    <w:p w:rsidR="00B9709D" w:rsidRDefault="0063768E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</w:pPr>
      <w:r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Dates au </w:t>
      </w:r>
      <w:r w:rsidR="001B7A67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second</w:t>
      </w:r>
      <w:r w:rsidR="00B9709D" w:rsidRPr="005F0005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 semestre 20</w:t>
      </w:r>
      <w:r w:rsidR="00736330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22</w:t>
      </w:r>
      <w:r w:rsidR="00B9709D" w:rsidRPr="005F0005"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  <w:t xml:space="preserve"> </w:t>
      </w:r>
    </w:p>
    <w:p w:rsidR="0063768E" w:rsidRDefault="0063768E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</w:pPr>
      <w:proofErr w:type="gramStart"/>
      <w:r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  <w:t>de</w:t>
      </w:r>
      <w:proofErr w:type="gramEnd"/>
      <w:r>
        <w:rPr>
          <w:rFonts w:asciiTheme="minorHAnsi" w:eastAsia="Tahoma" w:hAnsiTheme="minorHAnsi" w:cstheme="minorHAnsi"/>
          <w:color w:val="1F497D" w:themeColor="text2"/>
          <w:kern w:val="24"/>
          <w:sz w:val="32"/>
          <w:szCs w:val="32"/>
        </w:rPr>
        <w:t xml:space="preserve"> 14h à 17h</w:t>
      </w:r>
    </w:p>
    <w:p w:rsidR="00C92590" w:rsidRPr="00D245D0" w:rsidRDefault="00C92590" w:rsidP="001B7A67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color w:val="1F497D" w:themeColor="text2"/>
          <w:kern w:val="24"/>
        </w:rPr>
      </w:pPr>
    </w:p>
    <w:p w:rsidR="00BE332C" w:rsidRDefault="00BE332C" w:rsidP="00BE332C">
      <w:pPr>
        <w:spacing w:after="0"/>
        <w:ind w:left="708" w:firstLine="708"/>
        <w:rPr>
          <w:rFonts w:ascii="Calibri" w:hAnsi="Calibri" w:cs="Calibri"/>
          <w:color w:val="1F497D"/>
          <w:sz w:val="32"/>
          <w:szCs w:val="32"/>
        </w:rPr>
      </w:pPr>
      <w:r w:rsidRPr="00D245D0">
        <w:rPr>
          <w:rFonts w:ascii="Calibri" w:hAnsi="Calibri" w:cs="Calibri"/>
          <w:color w:val="1F497D"/>
          <w:sz w:val="32"/>
          <w:szCs w:val="32"/>
        </w:rPr>
        <w:t>Vendredi 17 juin 2022</w:t>
      </w:r>
    </w:p>
    <w:p w:rsidR="00871E62" w:rsidRDefault="00871E62" w:rsidP="00871E62">
      <w:pPr>
        <w:spacing w:after="0"/>
        <w:ind w:left="708" w:firstLine="708"/>
        <w:jc w:val="both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Vendredi 19 Août 2022</w:t>
      </w:r>
    </w:p>
    <w:p w:rsidR="00871E62" w:rsidRDefault="00871E62" w:rsidP="00871E62">
      <w:pPr>
        <w:spacing w:after="0"/>
        <w:ind w:left="708" w:firstLine="708"/>
        <w:jc w:val="both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Vendredi 16 Septembre 2022</w:t>
      </w:r>
    </w:p>
    <w:p w:rsidR="00871E62" w:rsidRDefault="00871E62" w:rsidP="00871E62">
      <w:pPr>
        <w:spacing w:after="0"/>
        <w:ind w:left="708" w:firstLine="708"/>
        <w:jc w:val="both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>Vendredi 21 Octobre 2022</w:t>
      </w:r>
    </w:p>
    <w:p w:rsidR="00871E62" w:rsidRDefault="00871E62" w:rsidP="00871E62">
      <w:pPr>
        <w:spacing w:after="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ab/>
      </w:r>
      <w:r>
        <w:rPr>
          <w:rFonts w:ascii="Calibri" w:hAnsi="Calibri" w:cs="Calibri"/>
          <w:color w:val="1F497D"/>
          <w:sz w:val="32"/>
          <w:szCs w:val="32"/>
        </w:rPr>
        <w:tab/>
        <w:t>Vendredi 25 Novembre 2022</w:t>
      </w:r>
    </w:p>
    <w:p w:rsidR="00871E62" w:rsidRDefault="00871E62" w:rsidP="00871E62">
      <w:pPr>
        <w:spacing w:after="0"/>
        <w:rPr>
          <w:rFonts w:ascii="Calibri" w:hAnsi="Calibri" w:cs="Calibri"/>
          <w:color w:val="1F497D"/>
          <w:sz w:val="32"/>
          <w:szCs w:val="32"/>
        </w:rPr>
      </w:pPr>
      <w:r>
        <w:rPr>
          <w:rFonts w:ascii="Calibri" w:hAnsi="Calibri" w:cs="Calibri"/>
          <w:color w:val="1F497D"/>
          <w:sz w:val="32"/>
          <w:szCs w:val="32"/>
        </w:rPr>
        <w:tab/>
      </w:r>
      <w:r>
        <w:rPr>
          <w:rFonts w:ascii="Calibri" w:hAnsi="Calibri" w:cs="Calibri"/>
          <w:color w:val="1F497D"/>
          <w:sz w:val="32"/>
          <w:szCs w:val="32"/>
        </w:rPr>
        <w:tab/>
        <w:t>Vendredi 16 Décembre 2022</w:t>
      </w:r>
    </w:p>
    <w:p w:rsidR="00D245D0" w:rsidRPr="00D245D0" w:rsidRDefault="00D245D0" w:rsidP="0063768E">
      <w:pPr>
        <w:spacing w:after="0"/>
        <w:rPr>
          <w:rFonts w:ascii="Calibri" w:hAnsi="Calibri" w:cs="Calibri"/>
          <w:color w:val="1F497D"/>
          <w:sz w:val="32"/>
          <w:szCs w:val="32"/>
        </w:rPr>
      </w:pPr>
      <w:bookmarkStart w:id="0" w:name="_GoBack"/>
      <w:bookmarkEnd w:id="0"/>
    </w:p>
    <w:p w:rsidR="00B9709D" w:rsidRDefault="00B9709D" w:rsidP="00B9709D">
      <w:pPr>
        <w:pStyle w:val="NormalWeb"/>
        <w:spacing w:before="0" w:beforeAutospacing="0" w:after="0" w:afterAutospacing="0"/>
        <w:ind w:left="-567"/>
        <w:jc w:val="center"/>
        <w:rPr>
          <w:rFonts w:ascii="Segoe UI" w:hAnsi="Segoe UI" w:cs="Segoe UI"/>
          <w:sz w:val="60"/>
          <w:szCs w:val="60"/>
        </w:rPr>
      </w:pPr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Permanence </w:t>
      </w:r>
      <w:r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>dans les locaux</w:t>
      </w:r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  <w:u w:val="single"/>
        </w:rPr>
        <w:t xml:space="preserve"> de la Maison du Territoire :</w:t>
      </w:r>
      <w:r w:rsidRPr="00CC2D2B">
        <w:rPr>
          <w:rFonts w:ascii="Segoe UI" w:hAnsi="Segoe UI" w:cs="Segoe UI"/>
          <w:sz w:val="60"/>
          <w:szCs w:val="60"/>
        </w:rPr>
        <w:t xml:space="preserve"> </w:t>
      </w:r>
    </w:p>
    <w:p w:rsidR="0063768E" w:rsidRDefault="0063768E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</w:p>
    <w:p w:rsidR="00B9709D" w:rsidRDefault="00B9709D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5, Rue Sylvestre </w:t>
      </w:r>
      <w:proofErr w:type="spellStart"/>
      <w:r>
        <w:rPr>
          <w:rFonts w:asciiTheme="minorHAnsi" w:hAnsiTheme="minorHAnsi" w:cstheme="minorHAnsi"/>
          <w:b/>
          <w:color w:val="1F497D" w:themeColor="text2"/>
          <w:sz w:val="32"/>
          <w:szCs w:val="32"/>
        </w:rPr>
        <w:t>Dumesnil</w:t>
      </w:r>
      <w:proofErr w:type="spellEnd"/>
    </w:p>
    <w:p w:rsidR="00B9709D" w:rsidRDefault="00B9709D" w:rsidP="00B9709D">
      <w:pPr>
        <w:pStyle w:val="NormalWeb"/>
        <w:spacing w:before="0" w:beforeAutospacing="0" w:after="0" w:afterAutospacing="0"/>
        <w:ind w:left="-567"/>
        <w:jc w:val="center"/>
        <w:rPr>
          <w:rFonts w:asciiTheme="minorHAnsi" w:hAnsiTheme="minorHAnsi" w:cstheme="minorHAnsi"/>
          <w:b/>
          <w:color w:val="1F497D" w:themeColor="text2"/>
          <w:sz w:val="32"/>
          <w:szCs w:val="32"/>
        </w:rPr>
      </w:pPr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</w:rPr>
        <w:t xml:space="preserve">76430 Saint Romain de </w:t>
      </w:r>
      <w:proofErr w:type="spellStart"/>
      <w:r w:rsidRPr="00CC2D2B">
        <w:rPr>
          <w:rFonts w:asciiTheme="minorHAnsi" w:hAnsiTheme="minorHAnsi" w:cstheme="minorHAnsi"/>
          <w:b/>
          <w:color w:val="1F497D" w:themeColor="text2"/>
          <w:sz w:val="32"/>
          <w:szCs w:val="32"/>
        </w:rPr>
        <w:t>Colbosc</w:t>
      </w:r>
      <w:proofErr w:type="spellEnd"/>
    </w:p>
    <w:p w:rsidR="001F693A" w:rsidRPr="0063768E" w:rsidRDefault="00B9709D" w:rsidP="0063768E">
      <w:pPr>
        <w:pStyle w:val="NormalWeb"/>
        <w:spacing w:before="0" w:beforeAutospacing="0" w:after="0" w:afterAutospacing="0"/>
        <w:ind w:left="-567"/>
        <w:jc w:val="center"/>
        <w:rPr>
          <w:rFonts w:asciiTheme="minorHAnsi" w:eastAsia="Tahoma" w:hAnsiTheme="minorHAnsi" w:cstheme="minorHAnsi"/>
          <w:b/>
          <w:bCs/>
          <w:kern w:val="24"/>
          <w:sz w:val="32"/>
          <w:szCs w:val="32"/>
        </w:rPr>
      </w:pPr>
      <w:proofErr w:type="gramStart"/>
      <w:r w:rsidRPr="001B6AAF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>sur</w:t>
      </w:r>
      <w:proofErr w:type="gramEnd"/>
      <w:r w:rsidRPr="001B6AAF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 rendez-vous</w:t>
      </w:r>
      <w:r w:rsidRPr="007E2784">
        <w:rPr>
          <w:rFonts w:asciiTheme="minorHAnsi" w:eastAsia="Tahoma" w:hAnsiTheme="minorHAnsi" w:cstheme="minorHAnsi"/>
          <w:b/>
          <w:color w:val="1F497D" w:themeColor="text2"/>
          <w:kern w:val="24"/>
          <w:sz w:val="32"/>
          <w:szCs w:val="32"/>
        </w:rPr>
        <w:t xml:space="preserve"> au</w:t>
      </w:r>
      <w:r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 xml:space="preserve"> 02.35.</w:t>
      </w:r>
      <w:r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t>44.97.28</w:t>
      </w:r>
      <w:r w:rsidRPr="007E2784">
        <w:rPr>
          <w:rFonts w:asciiTheme="minorHAnsi" w:eastAsia="Tahoma" w:hAnsiTheme="minorHAnsi" w:cstheme="minorHAnsi"/>
          <w:b/>
          <w:bCs/>
          <w:color w:val="1F497D" w:themeColor="text2"/>
          <w:kern w:val="24"/>
          <w:sz w:val="32"/>
          <w:szCs w:val="32"/>
        </w:rPr>
        <w:br/>
        <w:t xml:space="preserve">ou par mail : </w:t>
      </w:r>
      <w:hyperlink r:id="rId12" w:history="1">
        <w:r w:rsidRPr="00831924">
          <w:rPr>
            <w:rStyle w:val="Lienhypertexte"/>
            <w:rFonts w:asciiTheme="minorHAnsi" w:eastAsia="Tahoma" w:hAnsiTheme="minorHAnsi" w:cstheme="minorHAnsi"/>
            <w:b/>
            <w:bCs/>
            <w:kern w:val="24"/>
            <w:sz w:val="32"/>
            <w:szCs w:val="32"/>
          </w:rPr>
          <w:t>lamaisondahlia@lehavre.fr</w:t>
        </w:r>
      </w:hyperlink>
    </w:p>
    <w:p w:rsidR="00D245D0" w:rsidRPr="00D245D0" w:rsidRDefault="00D245D0" w:rsidP="00600427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i/>
          <w:color w:val="1F497D" w:themeColor="text2"/>
          <w:kern w:val="24"/>
          <w:sz w:val="32"/>
          <w:szCs w:val="32"/>
          <w:lang w:eastAsia="fr-FR"/>
        </w:rPr>
      </w:pPr>
    </w:p>
    <w:p w:rsidR="00EA7472" w:rsidRDefault="00EA7472" w:rsidP="00600427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i/>
          <w:color w:val="1F497D" w:themeColor="text2"/>
          <w:kern w:val="24"/>
          <w:sz w:val="40"/>
          <w:szCs w:val="40"/>
          <w:lang w:eastAsia="fr-FR"/>
        </w:rPr>
      </w:pPr>
      <w:r>
        <w:rPr>
          <w:noProof/>
          <w:lang w:eastAsia="fr-FR"/>
        </w:rPr>
        <w:drawing>
          <wp:inline distT="0" distB="0" distL="0" distR="0" wp14:anchorId="33819E7C" wp14:editId="0EA9B9EA">
            <wp:extent cx="4779645" cy="304800"/>
            <wp:effectExtent l="0" t="0" r="1905" b="0"/>
            <wp:docPr id="16" name="Image 16" descr="cid:image005.png@01D7012B.50190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E9CB18-B88E-46A6-9917-AD207889C3BA" descr="cid:image005.png@01D7012B.50190F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72" w:rsidRPr="004D21F3" w:rsidRDefault="00EA7472" w:rsidP="00600427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i/>
          <w:color w:val="1F497D" w:themeColor="text2"/>
          <w:kern w:val="24"/>
          <w:sz w:val="24"/>
          <w:szCs w:val="24"/>
          <w:lang w:eastAsia="fr-FR"/>
        </w:rPr>
      </w:pPr>
    </w:p>
    <w:p w:rsidR="00B9709D" w:rsidRPr="004D21F3" w:rsidRDefault="00600427" w:rsidP="00600427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r w:rsidRPr="004D21F3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Le Service Havais d’Evaluation des Risques au domicile des Personnes Agées</w:t>
      </w:r>
    </w:p>
    <w:p w:rsidR="00600427" w:rsidRPr="004D21F3" w:rsidRDefault="00600427" w:rsidP="00600427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r w:rsidRPr="004D21F3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SHERPA</w:t>
      </w:r>
    </w:p>
    <w:p w:rsidR="00B9709D" w:rsidRPr="004D21F3" w:rsidRDefault="00B9709D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4"/>
          <w:szCs w:val="24"/>
          <w:lang w:eastAsia="fr-FR"/>
        </w:rPr>
      </w:pPr>
    </w:p>
    <w:p w:rsidR="00B9709D" w:rsidRPr="001F693A" w:rsidRDefault="00600427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Ce dispositif</w:t>
      </w:r>
      <w:r w:rsidR="00C977F2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est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destiné </w:t>
      </w:r>
      <w:r w:rsidRPr="001F693A">
        <w:rPr>
          <w:rFonts w:eastAsia="Tahoma" w:cstheme="minorHAnsi"/>
          <w:b/>
          <w:color w:val="1F497D" w:themeColor="text2"/>
          <w:kern w:val="24"/>
          <w:sz w:val="28"/>
          <w:szCs w:val="28"/>
          <w:lang w:eastAsia="fr-FR"/>
        </w:rPr>
        <w:t>aux personnes retraitées de 60 ans et plus, locataires</w:t>
      </w:r>
      <w:r w:rsidR="00EA7472" w:rsidRPr="001F693A">
        <w:rPr>
          <w:rFonts w:eastAsia="Tahoma" w:cstheme="minorHAnsi"/>
          <w:b/>
          <w:color w:val="1F497D" w:themeColor="text2"/>
          <w:kern w:val="24"/>
          <w:sz w:val="28"/>
          <w:szCs w:val="28"/>
          <w:lang w:eastAsia="fr-FR"/>
        </w:rPr>
        <w:t xml:space="preserve"> et propriétaires.</w:t>
      </w:r>
    </w:p>
    <w:p w:rsidR="00EA7472" w:rsidRPr="001F693A" w:rsidRDefault="00EA7472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EA7472" w:rsidRPr="001F693A" w:rsidRDefault="00EA7472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Il a pour vocation d’accueillir, informer, conseiller, orienter et accompagner les personnes et leur entourage, qui souhaitent adapter leur logement au vieillissement</w:t>
      </w:r>
    </w:p>
    <w:p w:rsidR="00600427" w:rsidRPr="001F693A" w:rsidRDefault="00600427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4D21F3" w:rsidRPr="001F693A" w:rsidRDefault="00600427" w:rsidP="00600427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L</w:t>
      </w:r>
      <w:r w:rsidRPr="00600427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e SHERPA permet l’intervention gratuite d’une équipe pluridisciplinaire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, composée d’un ergothérapeute et d’une coordinatrice</w:t>
      </w:r>
      <w:r w:rsidR="004D21F3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.</w:t>
      </w:r>
    </w:p>
    <w:p w:rsidR="004D21F3" w:rsidRPr="001F693A" w:rsidRDefault="004D21F3" w:rsidP="00600427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4D21F3" w:rsidRPr="001F693A" w:rsidRDefault="004D21F3" w:rsidP="00600427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Lors des permanences, la 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coordinatrice du dispositif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accueille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,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informe,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conseille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et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guide sur les possibilités de prise en charge financière de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s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projet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s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et la réalisation de différents dossiers relatifs à 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ce dernier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.</w:t>
      </w:r>
    </w:p>
    <w:p w:rsidR="004D21F3" w:rsidRPr="001F693A" w:rsidRDefault="004D21F3" w:rsidP="00600427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1F693A" w:rsidRPr="00600427" w:rsidRDefault="004D21F3" w:rsidP="001F693A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Cet accueil vient en comp</w:t>
      </w:r>
      <w:r w:rsidR="001F693A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lément, le cas échéant d’un diagnostic et des préconisations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d’</w:t>
      </w:r>
      <w:r w:rsidR="001F693A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un ergothérapeute qui après une évaluation d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e l’environnement et des</w:t>
      </w:r>
      <w:r w:rsidR="001F693A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capacités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de la personne</w:t>
      </w:r>
      <w:r w:rsidR="001F693A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, 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qui </w:t>
      </w:r>
      <w:r w:rsidR="001F693A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conseille sur des</w:t>
      </w:r>
      <w:r w:rsidR="001F693A" w:rsidRPr="00600427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solutions d’aménagement e</w:t>
      </w:r>
      <w:r w:rsidR="00585DB6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t</w:t>
      </w:r>
      <w:r w:rsidR="001F693A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/ou sur</w:t>
      </w:r>
      <w:r w:rsidR="001F693A" w:rsidRPr="00600427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des aides techniques pour faciliter les gestes de la vie quotidienne</w:t>
      </w:r>
      <w:r w:rsidR="001F693A"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.</w:t>
      </w:r>
    </w:p>
    <w:p w:rsidR="00EA7472" w:rsidRDefault="00EA7472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Cs w:val="24"/>
          <w:lang w:eastAsia="fr-FR"/>
        </w:rPr>
      </w:pPr>
    </w:p>
    <w:p w:rsidR="001F693A" w:rsidRDefault="001F693A" w:rsidP="001F693A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r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Le SHERPA vous accompagne</w:t>
      </w:r>
    </w:p>
    <w:p w:rsidR="001F693A" w:rsidRPr="001F693A" w:rsidRDefault="001F693A" w:rsidP="001F693A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proofErr w:type="gramStart"/>
      <w:r w:rsidRPr="001F693A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dans</w:t>
      </w:r>
      <w:proofErr w:type="gramEnd"/>
      <w:r w:rsidR="00871E62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 xml:space="preserve"> votre projet d’adaptation de </w:t>
      </w:r>
      <w:r w:rsidRPr="001F693A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votre logement</w:t>
      </w:r>
    </w:p>
    <w:p w:rsidR="001F693A" w:rsidRDefault="001F693A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Cs w:val="24"/>
          <w:lang w:eastAsia="fr-FR"/>
        </w:rPr>
      </w:pPr>
    </w:p>
    <w:p w:rsidR="001F693A" w:rsidRPr="00585DB6" w:rsidRDefault="001F693A" w:rsidP="00A216BF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Cs w:val="24"/>
          <w:lang w:eastAsia="fr-FR"/>
        </w:rPr>
      </w:pPr>
    </w:p>
    <w:p w:rsidR="00585DB6" w:rsidRPr="004D21F3" w:rsidRDefault="00585DB6" w:rsidP="00585DB6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i/>
          <w:color w:val="1F497D" w:themeColor="text2"/>
          <w:kern w:val="24"/>
          <w:sz w:val="24"/>
          <w:szCs w:val="24"/>
          <w:lang w:eastAsia="fr-FR"/>
        </w:rPr>
      </w:pPr>
    </w:p>
    <w:p w:rsidR="00871E62" w:rsidRDefault="00871E62" w:rsidP="00585DB6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</w:p>
    <w:p w:rsidR="00585DB6" w:rsidRPr="004D21F3" w:rsidRDefault="00585DB6" w:rsidP="00585DB6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r w:rsidRPr="004D21F3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Le Service Havais d’Evaluation des Risques au domicile des Personnes Agées</w:t>
      </w:r>
    </w:p>
    <w:p w:rsidR="00585DB6" w:rsidRPr="004D21F3" w:rsidRDefault="00585DB6" w:rsidP="00585DB6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r w:rsidRPr="004D21F3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SHERPA</w:t>
      </w:r>
    </w:p>
    <w:p w:rsidR="00585DB6" w:rsidRPr="004D21F3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4"/>
          <w:szCs w:val="24"/>
          <w:lang w:eastAsia="fr-FR"/>
        </w:rPr>
      </w:pP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Ce dispositif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est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destiné </w:t>
      </w:r>
      <w:r w:rsidRPr="001F693A">
        <w:rPr>
          <w:rFonts w:eastAsia="Tahoma" w:cstheme="minorHAnsi"/>
          <w:b/>
          <w:color w:val="1F497D" w:themeColor="text2"/>
          <w:kern w:val="24"/>
          <w:sz w:val="28"/>
          <w:szCs w:val="28"/>
          <w:lang w:eastAsia="fr-FR"/>
        </w:rPr>
        <w:t>aux personnes retraitées de 60 ans et plus, locataires et propriétaires.</w:t>
      </w: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Il a pour vocation d’accueillir, informer, conseiller, orienter et accompagner les personnes et leur entourage, qui souhaitent adapter leur logement au vieillissement</w:t>
      </w: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L</w:t>
      </w:r>
      <w:r w:rsidRPr="00600427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e SHERPA permet l’intervention gratuite d’une équipe pluridisciplinaire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, composée d’un ergothérapeute et d’une coordinatrice.</w:t>
      </w: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Lors des permanences, la 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coordinatrice du dispositif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accueille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,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informe,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conseille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et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guide sur les possibilités de prise en charge financière de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s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projet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s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et la réalisation de différents dossiers relatifs à 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ce dernier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.</w:t>
      </w:r>
    </w:p>
    <w:p w:rsidR="00585DB6" w:rsidRPr="001F693A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</w:p>
    <w:p w:rsidR="00585DB6" w:rsidRPr="00600427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Cet accueil vient en complément, le cas échéant d’un diagnostic et des préconisations d’un ergothérapeute qui après une évaluation d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e l’environnement et des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capacités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de la personne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, 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qui 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conseille sur des</w:t>
      </w:r>
      <w:r w:rsidRPr="00600427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solutions d’aménagement e</w:t>
      </w:r>
      <w:r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t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/ou sur</w:t>
      </w:r>
      <w:r w:rsidRPr="00600427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 xml:space="preserve"> des aides techniques pour faciliter les gestes de la vie quotidienne</w:t>
      </w:r>
      <w:r w:rsidRPr="001F693A">
        <w:rPr>
          <w:rFonts w:eastAsia="Tahoma" w:cstheme="minorHAnsi"/>
          <w:color w:val="1F497D" w:themeColor="text2"/>
          <w:kern w:val="24"/>
          <w:sz w:val="28"/>
          <w:szCs w:val="28"/>
          <w:lang w:eastAsia="fr-FR"/>
        </w:rPr>
        <w:t>.</w:t>
      </w:r>
    </w:p>
    <w:p w:rsidR="00585DB6" w:rsidRDefault="00585DB6" w:rsidP="00585DB6">
      <w:pPr>
        <w:tabs>
          <w:tab w:val="left" w:pos="4820"/>
        </w:tabs>
        <w:spacing w:after="0" w:line="240" w:lineRule="auto"/>
        <w:jc w:val="both"/>
        <w:rPr>
          <w:rFonts w:eastAsia="Tahoma" w:cstheme="minorHAnsi"/>
          <w:color w:val="1F497D" w:themeColor="text2"/>
          <w:kern w:val="24"/>
          <w:szCs w:val="24"/>
          <w:lang w:eastAsia="fr-FR"/>
        </w:rPr>
      </w:pPr>
    </w:p>
    <w:p w:rsidR="00585DB6" w:rsidRDefault="00585DB6" w:rsidP="00585DB6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r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Le SHERPA vous accompagne</w:t>
      </w:r>
    </w:p>
    <w:p w:rsidR="001F693A" w:rsidRPr="00585DB6" w:rsidRDefault="00585DB6" w:rsidP="00585DB6">
      <w:pPr>
        <w:tabs>
          <w:tab w:val="left" w:pos="4820"/>
        </w:tabs>
        <w:spacing w:after="0" w:line="240" w:lineRule="auto"/>
        <w:jc w:val="center"/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</w:pPr>
      <w:r w:rsidRPr="001F693A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da</w:t>
      </w:r>
      <w:r w:rsidR="00871E62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>ns votre projet d’adaptation de</w:t>
      </w:r>
      <w:r w:rsidRPr="001F693A">
        <w:rPr>
          <w:rFonts w:eastAsia="Tahoma" w:cstheme="minorHAnsi"/>
          <w:b/>
          <w:i/>
          <w:color w:val="1F497D" w:themeColor="text2"/>
          <w:kern w:val="24"/>
          <w:sz w:val="28"/>
          <w:szCs w:val="28"/>
          <w:lang w:eastAsia="fr-FR"/>
        </w:rPr>
        <w:t xml:space="preserve"> votre logement</w:t>
      </w:r>
    </w:p>
    <w:sectPr w:rsidR="001F693A" w:rsidRPr="00585DB6" w:rsidSect="000C193A">
      <w:pgSz w:w="16839" w:h="11907" w:orient="landscape" w:code="9"/>
      <w:pgMar w:top="720" w:right="680" w:bottom="425" w:left="68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AE7" w:rsidRDefault="003E3AE7" w:rsidP="00FD1F0C">
      <w:pPr>
        <w:spacing w:after="0" w:line="240" w:lineRule="auto"/>
      </w:pPr>
      <w:r>
        <w:separator/>
      </w:r>
    </w:p>
  </w:endnote>
  <w:endnote w:type="continuationSeparator" w:id="0">
    <w:p w:rsidR="003E3AE7" w:rsidRDefault="003E3AE7" w:rsidP="00FD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AE7" w:rsidRDefault="003E3AE7" w:rsidP="00FD1F0C">
      <w:pPr>
        <w:spacing w:after="0" w:line="240" w:lineRule="auto"/>
      </w:pPr>
      <w:r>
        <w:separator/>
      </w:r>
    </w:p>
  </w:footnote>
  <w:footnote w:type="continuationSeparator" w:id="0">
    <w:p w:rsidR="003E3AE7" w:rsidRDefault="003E3AE7" w:rsidP="00FD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ED2"/>
    <w:multiLevelType w:val="hybridMultilevel"/>
    <w:tmpl w:val="89BA5016"/>
    <w:lvl w:ilvl="0" w:tplc="BD28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61E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EE3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6873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DE87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9A2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AD8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5C53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0EB1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9C1094"/>
    <w:multiLevelType w:val="hybridMultilevel"/>
    <w:tmpl w:val="68F633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78C6"/>
    <w:multiLevelType w:val="hybridMultilevel"/>
    <w:tmpl w:val="4ADE864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103FD"/>
    <w:multiLevelType w:val="hybridMultilevel"/>
    <w:tmpl w:val="72688404"/>
    <w:lvl w:ilvl="0" w:tplc="F7A89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8E8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05B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2B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45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28A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C6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E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C52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7E630A4"/>
    <w:multiLevelType w:val="hybridMultilevel"/>
    <w:tmpl w:val="DEF4C66E"/>
    <w:lvl w:ilvl="0" w:tplc="41A836A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BC776B8"/>
    <w:multiLevelType w:val="hybridMultilevel"/>
    <w:tmpl w:val="7152D41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C8E8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05B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42BB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745D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928A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C6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BEE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C52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4E468F"/>
    <w:multiLevelType w:val="hybridMultilevel"/>
    <w:tmpl w:val="05DE8A6A"/>
    <w:lvl w:ilvl="0" w:tplc="E41CAA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F0C"/>
    <w:rsid w:val="000235D4"/>
    <w:rsid w:val="00054361"/>
    <w:rsid w:val="000A6F26"/>
    <w:rsid w:val="000C193A"/>
    <w:rsid w:val="00111B27"/>
    <w:rsid w:val="001B6AAF"/>
    <w:rsid w:val="001B7A67"/>
    <w:rsid w:val="001F693A"/>
    <w:rsid w:val="00271B1C"/>
    <w:rsid w:val="002C679D"/>
    <w:rsid w:val="00357C44"/>
    <w:rsid w:val="003E0521"/>
    <w:rsid w:val="003E3AE7"/>
    <w:rsid w:val="00415268"/>
    <w:rsid w:val="00494635"/>
    <w:rsid w:val="004B257D"/>
    <w:rsid w:val="004D21F3"/>
    <w:rsid w:val="00525AFB"/>
    <w:rsid w:val="00535BE3"/>
    <w:rsid w:val="00553DD8"/>
    <w:rsid w:val="005663D7"/>
    <w:rsid w:val="00585DB6"/>
    <w:rsid w:val="005A267A"/>
    <w:rsid w:val="005F0005"/>
    <w:rsid w:val="005F48D4"/>
    <w:rsid w:val="00600427"/>
    <w:rsid w:val="0063768E"/>
    <w:rsid w:val="006434CF"/>
    <w:rsid w:val="00657A5D"/>
    <w:rsid w:val="00667FEB"/>
    <w:rsid w:val="006F4086"/>
    <w:rsid w:val="00736330"/>
    <w:rsid w:val="00763EB0"/>
    <w:rsid w:val="0077670E"/>
    <w:rsid w:val="00794718"/>
    <w:rsid w:val="007B4B5D"/>
    <w:rsid w:val="007E2784"/>
    <w:rsid w:val="00871E62"/>
    <w:rsid w:val="008C64C1"/>
    <w:rsid w:val="00A216BF"/>
    <w:rsid w:val="00AB2315"/>
    <w:rsid w:val="00B1469C"/>
    <w:rsid w:val="00B2176D"/>
    <w:rsid w:val="00B33D48"/>
    <w:rsid w:val="00B73CF9"/>
    <w:rsid w:val="00B9709D"/>
    <w:rsid w:val="00BC6FD9"/>
    <w:rsid w:val="00BE04F1"/>
    <w:rsid w:val="00BE332C"/>
    <w:rsid w:val="00C52091"/>
    <w:rsid w:val="00C92590"/>
    <w:rsid w:val="00C977F2"/>
    <w:rsid w:val="00CC2D2B"/>
    <w:rsid w:val="00D15494"/>
    <w:rsid w:val="00D245D0"/>
    <w:rsid w:val="00DC293F"/>
    <w:rsid w:val="00DE54B2"/>
    <w:rsid w:val="00E05EA7"/>
    <w:rsid w:val="00E172F6"/>
    <w:rsid w:val="00E21206"/>
    <w:rsid w:val="00E81457"/>
    <w:rsid w:val="00E85680"/>
    <w:rsid w:val="00EA194F"/>
    <w:rsid w:val="00EA7472"/>
    <w:rsid w:val="00EB1DAC"/>
    <w:rsid w:val="00ED7F15"/>
    <w:rsid w:val="00EE7961"/>
    <w:rsid w:val="00F26C39"/>
    <w:rsid w:val="00F34769"/>
    <w:rsid w:val="00F54F24"/>
    <w:rsid w:val="00F9612A"/>
    <w:rsid w:val="00FA2892"/>
    <w:rsid w:val="00F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77C0"/>
  <w15:docId w15:val="{E37B8DFF-6E71-49C4-B11B-F2FC9CA0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D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F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D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1F0C"/>
  </w:style>
  <w:style w:type="paragraph" w:styleId="Pieddepage">
    <w:name w:val="footer"/>
    <w:basedOn w:val="Normal"/>
    <w:link w:val="PieddepageCar"/>
    <w:uiPriority w:val="99"/>
    <w:unhideWhenUsed/>
    <w:rsid w:val="00FD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1F0C"/>
  </w:style>
  <w:style w:type="paragraph" w:styleId="Paragraphedeliste">
    <w:name w:val="List Paragraph"/>
    <w:basedOn w:val="Normal"/>
    <w:uiPriority w:val="34"/>
    <w:qFormat/>
    <w:rsid w:val="00AB23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33D48"/>
    <w:rPr>
      <w:color w:val="0000FF" w:themeColor="hyperlink"/>
      <w:u w:val="single"/>
    </w:rPr>
  </w:style>
  <w:style w:type="character" w:customStyle="1" w:styleId="baddress">
    <w:name w:val="b_address"/>
    <w:basedOn w:val="Policepardfaut"/>
    <w:rsid w:val="00CC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7012B.50190F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amaisondahlia@lehav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5.png@01D7012B.50190F0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amaisondahlia@lehavr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SIGDCI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Foucault</dc:creator>
  <cp:lastModifiedBy>Pouliquen Sabrina</cp:lastModifiedBy>
  <cp:revision>10</cp:revision>
  <cp:lastPrinted>2021-09-14T07:35:00Z</cp:lastPrinted>
  <dcterms:created xsi:type="dcterms:W3CDTF">2021-09-14T07:41:00Z</dcterms:created>
  <dcterms:modified xsi:type="dcterms:W3CDTF">2022-05-24T07:37:00Z</dcterms:modified>
</cp:coreProperties>
</file>